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1DE5" w14:textId="77777777" w:rsidR="008604E1" w:rsidRDefault="008604E1" w:rsidP="008604E1">
      <w:pPr>
        <w:jc w:val="center"/>
        <w:rPr>
          <w:rFonts w:ascii="Tahoma" w:hAnsi="Tahoma" w:cs="Tahoma"/>
          <w:b/>
          <w:bCs/>
        </w:rPr>
      </w:pPr>
      <w:r>
        <w:rPr>
          <w:rFonts w:ascii="Tahoma" w:hAnsi="Tahoma" w:cs="Tahoma"/>
          <w:b/>
          <w:bCs/>
        </w:rPr>
        <w:t xml:space="preserve">UNIFORM DISTRICT CONSTITUTION </w:t>
      </w:r>
    </w:p>
    <w:p w14:paraId="6311ACB0" w14:textId="77777777" w:rsidR="008604E1" w:rsidRDefault="008604E1" w:rsidP="008604E1">
      <w:pPr>
        <w:jc w:val="center"/>
        <w:rPr>
          <w:rFonts w:ascii="Tahoma" w:hAnsi="Tahoma" w:cs="Tahoma"/>
        </w:rPr>
      </w:pPr>
      <w:r>
        <w:rPr>
          <w:rFonts w:ascii="Tahoma" w:hAnsi="Tahoma" w:cs="Tahoma"/>
          <w:b/>
          <w:bCs/>
        </w:rPr>
        <w:t>DISTRICT DEPARTMENT OF NEBRASKA</w:t>
      </w:r>
      <w:r>
        <w:rPr>
          <w:rFonts w:ascii="Tahoma" w:hAnsi="Tahoma" w:cs="Tahoma"/>
        </w:rPr>
        <w:t xml:space="preserve"> </w:t>
      </w:r>
    </w:p>
    <w:p w14:paraId="381AB541" w14:textId="77777777" w:rsidR="008604E1" w:rsidRDefault="008604E1" w:rsidP="008604E1">
      <w:pPr>
        <w:jc w:val="center"/>
        <w:rPr>
          <w:rFonts w:ascii="Tahoma" w:hAnsi="Tahoma" w:cs="Tahoma"/>
        </w:rPr>
      </w:pPr>
    </w:p>
    <w:p w14:paraId="73A845DE" w14:textId="77777777" w:rsidR="008604E1" w:rsidRDefault="008604E1" w:rsidP="008604E1">
      <w:pPr>
        <w:pStyle w:val="Heading1"/>
      </w:pPr>
      <w:r>
        <w:t>PREAMBLE</w:t>
      </w:r>
    </w:p>
    <w:p w14:paraId="198D4BE3" w14:textId="77777777" w:rsidR="008604E1" w:rsidRDefault="008604E1" w:rsidP="008604E1">
      <w:pPr>
        <w:jc w:val="center"/>
        <w:rPr>
          <w:rFonts w:ascii="Tahoma" w:hAnsi="Tahoma" w:cs="Tahoma"/>
        </w:rPr>
      </w:pPr>
    </w:p>
    <w:p w14:paraId="5CA50F37" w14:textId="77777777" w:rsidR="008604E1" w:rsidRDefault="008604E1" w:rsidP="008604E1">
      <w:pPr>
        <w:jc w:val="both"/>
        <w:rPr>
          <w:rFonts w:ascii="Tahoma" w:hAnsi="Tahoma" w:cs="Tahoma"/>
        </w:rPr>
      </w:pPr>
      <w:r>
        <w:rPr>
          <w:rFonts w:ascii="Tahoma" w:hAnsi="Tahoma" w:cs="Tahoma"/>
        </w:rPr>
        <w:t>For God and Country, we associate ourselves together for the following purposes:</w:t>
      </w:r>
    </w:p>
    <w:p w14:paraId="4345A352" w14:textId="77777777" w:rsidR="008604E1" w:rsidRDefault="008604E1" w:rsidP="008604E1">
      <w:pPr>
        <w:jc w:val="both"/>
        <w:rPr>
          <w:rFonts w:ascii="Tahoma" w:hAnsi="Tahoma" w:cs="Tahoma"/>
        </w:rPr>
      </w:pPr>
    </w:p>
    <w:p w14:paraId="619761AB" w14:textId="77777777" w:rsidR="008604E1" w:rsidRDefault="008604E1" w:rsidP="008604E1">
      <w:pPr>
        <w:jc w:val="both"/>
        <w:rPr>
          <w:rFonts w:ascii="Tahoma" w:hAnsi="Tahoma" w:cs="Tahoma"/>
        </w:rPr>
      </w:pPr>
      <w:r>
        <w:rPr>
          <w:rFonts w:ascii="Tahoma" w:hAnsi="Tahoma" w:cs="Tahoma"/>
        </w:rPr>
        <w:t>To uphold and defend the Constitution of the United States of America;</w:t>
      </w:r>
    </w:p>
    <w:p w14:paraId="078AD802" w14:textId="77777777" w:rsidR="008604E1" w:rsidRDefault="008604E1" w:rsidP="008604E1">
      <w:pPr>
        <w:jc w:val="both"/>
        <w:rPr>
          <w:rFonts w:ascii="Tahoma" w:hAnsi="Tahoma" w:cs="Tahoma"/>
        </w:rPr>
      </w:pPr>
      <w:r>
        <w:rPr>
          <w:rFonts w:ascii="Tahoma" w:hAnsi="Tahoma" w:cs="Tahoma"/>
        </w:rPr>
        <w:t>To foster and perpetuate a one-hundred percent Americanism;</w:t>
      </w:r>
    </w:p>
    <w:p w14:paraId="748D7401" w14:textId="77777777" w:rsidR="008604E1" w:rsidRDefault="008604E1" w:rsidP="008604E1">
      <w:pPr>
        <w:jc w:val="both"/>
        <w:rPr>
          <w:rFonts w:ascii="Tahoma" w:hAnsi="Tahoma" w:cs="Tahoma"/>
        </w:rPr>
      </w:pPr>
      <w:r>
        <w:rPr>
          <w:rFonts w:ascii="Tahoma" w:hAnsi="Tahoma" w:cs="Tahoma"/>
        </w:rPr>
        <w:t xml:space="preserve">To preserve the memories and incidents of our associations during the Great Wars; </w:t>
      </w:r>
    </w:p>
    <w:p w14:paraId="71A83BCD" w14:textId="77777777" w:rsidR="008604E1" w:rsidRDefault="008604E1" w:rsidP="008604E1">
      <w:pPr>
        <w:jc w:val="both"/>
        <w:rPr>
          <w:rFonts w:ascii="Tahoma" w:hAnsi="Tahoma" w:cs="Tahoma"/>
        </w:rPr>
      </w:pPr>
      <w:r>
        <w:rPr>
          <w:rFonts w:ascii="Tahoma" w:hAnsi="Tahoma" w:cs="Tahoma"/>
        </w:rPr>
        <w:t xml:space="preserve">To inculcate a sense of individual obligation to the community, state and nation; </w:t>
      </w:r>
    </w:p>
    <w:p w14:paraId="5E0B27F9" w14:textId="77777777" w:rsidR="008604E1" w:rsidRDefault="008604E1" w:rsidP="008604E1">
      <w:pPr>
        <w:jc w:val="both"/>
        <w:rPr>
          <w:rFonts w:ascii="Tahoma" w:hAnsi="Tahoma" w:cs="Tahoma"/>
        </w:rPr>
      </w:pPr>
      <w:r>
        <w:rPr>
          <w:rFonts w:ascii="Tahoma" w:hAnsi="Tahoma" w:cs="Tahoma"/>
        </w:rPr>
        <w:t>To combat the autocracy of both the classes and the masses;</w:t>
      </w:r>
      <w:r w:rsidR="0069669A">
        <w:rPr>
          <w:rFonts w:ascii="Tahoma" w:hAnsi="Tahoma" w:cs="Tahoma"/>
        </w:rPr>
        <w:t xml:space="preserve"> </w:t>
      </w:r>
      <w:r>
        <w:rPr>
          <w:rFonts w:ascii="Tahoma" w:hAnsi="Tahoma" w:cs="Tahoma"/>
        </w:rPr>
        <w:t>To make right the master of might;</w:t>
      </w:r>
      <w:r w:rsidR="0069669A">
        <w:rPr>
          <w:rFonts w:ascii="Tahoma" w:hAnsi="Tahoma" w:cs="Tahoma"/>
        </w:rPr>
        <w:t xml:space="preserve"> </w:t>
      </w:r>
      <w:r>
        <w:rPr>
          <w:rFonts w:ascii="Tahoma" w:hAnsi="Tahoma" w:cs="Tahoma"/>
        </w:rPr>
        <w:t>To safeguard and transmit to posterity the principles of Justice, Freedom and Democracy;</w:t>
      </w:r>
      <w:r w:rsidR="0069669A">
        <w:rPr>
          <w:rFonts w:ascii="Tahoma" w:hAnsi="Tahoma" w:cs="Tahoma"/>
        </w:rPr>
        <w:t xml:space="preserve"> </w:t>
      </w:r>
      <w:r w:rsidRPr="0069669A">
        <w:rPr>
          <w:rFonts w:ascii="Tahoma" w:hAnsi="Tahoma" w:cs="Tahoma"/>
        </w:rPr>
        <w:t>To participate in and contribute to the accomplishments of the aims and purposes of The American Legion;</w:t>
      </w:r>
      <w:r w:rsidR="0069669A">
        <w:rPr>
          <w:rFonts w:ascii="Tahoma" w:hAnsi="Tahoma" w:cs="Tahoma"/>
        </w:rPr>
        <w:t xml:space="preserve"> </w:t>
      </w:r>
      <w:r>
        <w:rPr>
          <w:rFonts w:ascii="Tahoma" w:hAnsi="Tahoma" w:cs="Tahoma"/>
        </w:rPr>
        <w:t xml:space="preserve">To consecrate and sanctify our association by our devotion to mutual helpfulness. </w:t>
      </w:r>
    </w:p>
    <w:p w14:paraId="6D096913" w14:textId="77777777" w:rsidR="0069669A" w:rsidRDefault="0069669A" w:rsidP="008604E1">
      <w:pPr>
        <w:jc w:val="both"/>
        <w:rPr>
          <w:rFonts w:ascii="Tahoma" w:hAnsi="Tahoma" w:cs="Tahoma"/>
        </w:rPr>
      </w:pPr>
    </w:p>
    <w:p w14:paraId="1D10F424" w14:textId="77777777" w:rsidR="008604E1" w:rsidRDefault="008604E1" w:rsidP="008604E1">
      <w:pPr>
        <w:jc w:val="both"/>
        <w:rPr>
          <w:rFonts w:ascii="Tahoma" w:hAnsi="Tahoma" w:cs="Tahoma"/>
        </w:rPr>
      </w:pPr>
    </w:p>
    <w:p w14:paraId="2E72D4D5" w14:textId="77777777" w:rsidR="008604E1" w:rsidRDefault="008604E1" w:rsidP="008604E1">
      <w:pPr>
        <w:pStyle w:val="Heading1"/>
      </w:pPr>
      <w:r>
        <w:t xml:space="preserve">CONSTITUTION </w:t>
      </w:r>
    </w:p>
    <w:p w14:paraId="065BBB5C" w14:textId="77777777" w:rsidR="008604E1" w:rsidRDefault="008604E1" w:rsidP="008604E1">
      <w:pPr>
        <w:jc w:val="center"/>
        <w:rPr>
          <w:rFonts w:ascii="Tahoma" w:hAnsi="Tahoma" w:cs="Tahoma"/>
          <w:b/>
          <w:bCs/>
        </w:rPr>
      </w:pPr>
    </w:p>
    <w:p w14:paraId="082F72F2" w14:textId="77777777" w:rsidR="008604E1" w:rsidRDefault="008604E1" w:rsidP="008604E1">
      <w:pPr>
        <w:jc w:val="center"/>
        <w:rPr>
          <w:rFonts w:ascii="Tahoma" w:hAnsi="Tahoma" w:cs="Tahoma"/>
          <w:b/>
          <w:bCs/>
        </w:rPr>
      </w:pPr>
      <w:r>
        <w:rPr>
          <w:rFonts w:ascii="Tahoma" w:hAnsi="Tahoma" w:cs="Tahoma"/>
          <w:b/>
          <w:bCs/>
        </w:rPr>
        <w:t>ARTICLE I</w:t>
      </w:r>
    </w:p>
    <w:p w14:paraId="1F595C12" w14:textId="77777777" w:rsidR="008604E1" w:rsidRDefault="008604E1" w:rsidP="008604E1">
      <w:pPr>
        <w:jc w:val="center"/>
        <w:rPr>
          <w:rFonts w:ascii="Tahoma" w:hAnsi="Tahoma" w:cs="Tahoma"/>
        </w:rPr>
      </w:pPr>
      <w:r>
        <w:rPr>
          <w:rFonts w:ascii="Tahoma" w:hAnsi="Tahoma" w:cs="Tahoma"/>
          <w:b/>
          <w:bCs/>
        </w:rPr>
        <w:t>Name</w:t>
      </w:r>
    </w:p>
    <w:p w14:paraId="422DF42F" w14:textId="77777777" w:rsidR="008604E1" w:rsidRDefault="008604E1" w:rsidP="008604E1">
      <w:pPr>
        <w:jc w:val="center"/>
        <w:rPr>
          <w:rFonts w:ascii="Tahoma" w:hAnsi="Tahoma" w:cs="Tahoma"/>
        </w:rPr>
      </w:pPr>
    </w:p>
    <w:p w14:paraId="77FD7A26" w14:textId="7A8236C1" w:rsidR="008604E1" w:rsidRDefault="008604E1" w:rsidP="008604E1">
      <w:pPr>
        <w:pStyle w:val="BodyText"/>
      </w:pPr>
      <w:r>
        <w:rPr>
          <w:b/>
          <w:bCs/>
        </w:rPr>
        <w:t>Section 1</w:t>
      </w:r>
      <w:r>
        <w:t>.  The name of this organization shall be the</w:t>
      </w:r>
      <w:r w:rsidR="009031E4">
        <w:t xml:space="preserve"> </w:t>
      </w:r>
      <w:r>
        <w:t>District</w:t>
      </w:r>
      <w:r w:rsidR="009031E4">
        <w:t xml:space="preserve"> </w:t>
      </w:r>
      <w:proofErr w:type="gramStart"/>
      <w:r w:rsidR="009031E4">
        <w:t xml:space="preserve">  </w:t>
      </w:r>
      <w:r>
        <w:t>,</w:t>
      </w:r>
      <w:proofErr w:type="gramEnd"/>
      <w:r>
        <w:t xml:space="preserve"> American Legion Auxiliary, Department of Nebraska.</w:t>
      </w:r>
      <w:r>
        <w:tab/>
      </w:r>
      <w:r>
        <w:tab/>
      </w:r>
      <w:r>
        <w:tab/>
      </w:r>
    </w:p>
    <w:p w14:paraId="52440428" w14:textId="77777777" w:rsidR="008604E1" w:rsidRDefault="008604E1" w:rsidP="008604E1">
      <w:pPr>
        <w:jc w:val="both"/>
        <w:rPr>
          <w:rFonts w:ascii="Tahoma" w:hAnsi="Tahoma" w:cs="Tahoma"/>
        </w:rPr>
      </w:pPr>
    </w:p>
    <w:p w14:paraId="16605238" w14:textId="77777777" w:rsidR="008604E1" w:rsidRDefault="008604E1" w:rsidP="008604E1">
      <w:pPr>
        <w:jc w:val="center"/>
        <w:rPr>
          <w:rFonts w:ascii="Tahoma" w:hAnsi="Tahoma" w:cs="Tahoma"/>
          <w:b/>
          <w:bCs/>
        </w:rPr>
      </w:pPr>
      <w:r>
        <w:rPr>
          <w:rFonts w:ascii="Tahoma" w:hAnsi="Tahoma" w:cs="Tahoma"/>
          <w:b/>
          <w:bCs/>
        </w:rPr>
        <w:t>ARTICLE II</w:t>
      </w:r>
    </w:p>
    <w:p w14:paraId="083EE01A" w14:textId="77777777" w:rsidR="008604E1" w:rsidRDefault="008604E1" w:rsidP="008604E1">
      <w:pPr>
        <w:jc w:val="center"/>
        <w:rPr>
          <w:rFonts w:ascii="Tahoma" w:hAnsi="Tahoma" w:cs="Tahoma"/>
        </w:rPr>
      </w:pPr>
      <w:r>
        <w:rPr>
          <w:rFonts w:ascii="Tahoma" w:hAnsi="Tahoma" w:cs="Tahoma"/>
          <w:b/>
          <w:bCs/>
        </w:rPr>
        <w:t>Object</w:t>
      </w:r>
    </w:p>
    <w:p w14:paraId="6F27E9EF" w14:textId="77777777" w:rsidR="008604E1" w:rsidRDefault="008604E1" w:rsidP="008604E1">
      <w:pPr>
        <w:jc w:val="center"/>
        <w:rPr>
          <w:rFonts w:ascii="Tahoma" w:hAnsi="Tahoma" w:cs="Tahoma"/>
        </w:rPr>
      </w:pPr>
    </w:p>
    <w:p w14:paraId="69466145" w14:textId="77777777" w:rsidR="008604E1" w:rsidRDefault="008604E1" w:rsidP="008604E1">
      <w:pPr>
        <w:pStyle w:val="BodyText"/>
      </w:pPr>
      <w:r>
        <w:rPr>
          <w:b/>
          <w:bCs/>
        </w:rPr>
        <w:t>Section1.</w:t>
      </w:r>
      <w:r>
        <w:t xml:space="preserve">  The object of this organization shall be to unify the work of the District; to further the purposes of The American Legion as outlined in its Preamble; and to assist and cooperate with all plans and policies of the State (Department) and the National organizations of the American Legion Auxiliary. </w:t>
      </w:r>
    </w:p>
    <w:p w14:paraId="4C0E8030" w14:textId="77777777" w:rsidR="008604E1" w:rsidRDefault="008604E1" w:rsidP="008604E1">
      <w:pPr>
        <w:jc w:val="both"/>
        <w:rPr>
          <w:rFonts w:ascii="Tahoma" w:hAnsi="Tahoma" w:cs="Tahoma"/>
        </w:rPr>
      </w:pPr>
    </w:p>
    <w:p w14:paraId="63588F65" w14:textId="77777777" w:rsidR="008604E1" w:rsidRDefault="008604E1" w:rsidP="008604E1">
      <w:pPr>
        <w:jc w:val="center"/>
        <w:rPr>
          <w:rFonts w:ascii="Tahoma" w:hAnsi="Tahoma" w:cs="Tahoma"/>
          <w:b/>
          <w:bCs/>
        </w:rPr>
      </w:pPr>
      <w:r>
        <w:rPr>
          <w:rFonts w:ascii="Tahoma" w:hAnsi="Tahoma" w:cs="Tahoma"/>
          <w:b/>
          <w:bCs/>
        </w:rPr>
        <w:t>ARTICLE III</w:t>
      </w:r>
    </w:p>
    <w:p w14:paraId="57820D5A" w14:textId="77777777" w:rsidR="008604E1" w:rsidRDefault="008604E1" w:rsidP="008604E1">
      <w:pPr>
        <w:jc w:val="center"/>
        <w:rPr>
          <w:rFonts w:ascii="Tahoma" w:hAnsi="Tahoma" w:cs="Tahoma"/>
        </w:rPr>
      </w:pPr>
      <w:r>
        <w:rPr>
          <w:rFonts w:ascii="Tahoma" w:hAnsi="Tahoma" w:cs="Tahoma"/>
          <w:b/>
          <w:bCs/>
        </w:rPr>
        <w:t>Membership</w:t>
      </w:r>
    </w:p>
    <w:p w14:paraId="3347129C" w14:textId="77777777" w:rsidR="008604E1" w:rsidRDefault="008604E1" w:rsidP="008604E1">
      <w:pPr>
        <w:jc w:val="center"/>
        <w:rPr>
          <w:rFonts w:ascii="Tahoma" w:hAnsi="Tahoma" w:cs="Tahoma"/>
        </w:rPr>
      </w:pPr>
    </w:p>
    <w:p w14:paraId="48A1A724" w14:textId="77777777" w:rsidR="008604E1" w:rsidRDefault="008604E1" w:rsidP="008604E1">
      <w:pPr>
        <w:pStyle w:val="BodyText"/>
      </w:pPr>
      <w:r>
        <w:rPr>
          <w:b/>
          <w:bCs/>
        </w:rPr>
        <w:t>Section 1.</w:t>
      </w:r>
      <w:r>
        <w:t xml:space="preserve">  All Units in the </w:t>
      </w:r>
      <w:sdt>
        <w:sdtPr>
          <w:id w:val="1797103855"/>
          <w:placeholder>
            <w:docPart w:val="F0C9D488C1E843A7BF8B1432B96EBACD"/>
          </w:placeholder>
        </w:sdtPr>
        <w:sdtEndPr/>
        <w:sdtContent>
          <w:r w:rsidR="0069669A">
            <w:t>?</w:t>
          </w:r>
        </w:sdtContent>
      </w:sdt>
      <w:r>
        <w:t xml:space="preserve"> District belonging to the American Legion Auxiliary, Department of Nebraska, shall be considered members of this organization.</w:t>
      </w:r>
    </w:p>
    <w:p w14:paraId="7C95D9F4" w14:textId="77777777" w:rsidR="008604E1" w:rsidRDefault="008604E1" w:rsidP="008604E1">
      <w:pPr>
        <w:pStyle w:val="BodyText"/>
      </w:pPr>
    </w:p>
    <w:p w14:paraId="1BD76998" w14:textId="77777777" w:rsidR="008604E1" w:rsidRDefault="008604E1" w:rsidP="008604E1">
      <w:pPr>
        <w:pStyle w:val="BodyText"/>
      </w:pPr>
      <w:r>
        <w:rPr>
          <w:b/>
          <w:bCs/>
        </w:rPr>
        <w:t>Section 2.</w:t>
      </w:r>
      <w:r>
        <w:t xml:space="preserve">  No person may be a member at any one time of more than one Unit of the American Legion Auxiliary. </w:t>
      </w:r>
    </w:p>
    <w:p w14:paraId="31FA9AC0" w14:textId="77777777" w:rsidR="0069669A" w:rsidRDefault="0069669A" w:rsidP="008604E1">
      <w:pPr>
        <w:pStyle w:val="BodyText"/>
      </w:pPr>
    </w:p>
    <w:p w14:paraId="760F89DE" w14:textId="77777777" w:rsidR="0069669A" w:rsidRDefault="0069669A" w:rsidP="008604E1">
      <w:pPr>
        <w:pStyle w:val="BodyText"/>
      </w:pPr>
    </w:p>
    <w:p w14:paraId="4D290CD9" w14:textId="77777777" w:rsidR="008604E1" w:rsidRDefault="008604E1" w:rsidP="008604E1">
      <w:pPr>
        <w:jc w:val="center"/>
        <w:rPr>
          <w:rFonts w:ascii="Tahoma" w:hAnsi="Tahoma" w:cs="Tahoma"/>
        </w:rPr>
      </w:pPr>
      <w:r>
        <w:rPr>
          <w:rFonts w:ascii="Tahoma" w:hAnsi="Tahoma" w:cs="Tahoma"/>
          <w:b/>
          <w:bCs/>
        </w:rPr>
        <w:lastRenderedPageBreak/>
        <w:t>ARTICLE IV Officers</w:t>
      </w:r>
    </w:p>
    <w:p w14:paraId="3ADEBCC5" w14:textId="77777777" w:rsidR="008604E1" w:rsidRDefault="008604E1" w:rsidP="008604E1">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14:paraId="0DFCA68A" w14:textId="77777777" w:rsidR="008604E1" w:rsidRDefault="008604E1" w:rsidP="008604E1">
      <w:pPr>
        <w:pStyle w:val="BodyText"/>
      </w:pPr>
      <w:r>
        <w:rPr>
          <w:b/>
          <w:bCs/>
        </w:rPr>
        <w:t>Section 1.</w:t>
      </w:r>
      <w:r>
        <w:t xml:space="preserve">  The officers of the </w:t>
      </w:r>
      <w:sdt>
        <w:sdtPr>
          <w:id w:val="1122344557"/>
          <w:placeholder>
            <w:docPart w:val="FD1B27ECEAAE42B4BEB27FEBD72E580C"/>
          </w:placeholder>
        </w:sdtPr>
        <w:sdtEndPr/>
        <w:sdtContent>
          <w:r>
            <w:t>?</w:t>
          </w:r>
        </w:sdtContent>
      </w:sdt>
      <w:r>
        <w:t xml:space="preserve"> District shall be District President and District Vice President, District Secretary-Treasurer, District Historian and District Chaplain.  The District President and the District Vice President shall be elected annually at the District Convention by the duly elected and accredited delegation attending said Convention.  District Chaplain and District Historian shall be elected annually or appointed by the District President.  Any member who is in good standing and present at the District Convention shall be eligible for election to office.  The District President and District Vice President may serve two (2) consecutive terms.  After having served two (2) consecutive terms in each office, they shall be ineligible for an elective office until two (2) terms have </w:t>
      </w:r>
      <w:proofErr w:type="spellStart"/>
      <w:r>
        <w:t>elasped</w:t>
      </w:r>
      <w:proofErr w:type="spellEnd"/>
      <w:r>
        <w:t xml:space="preserve">. The District Secretary-Treasurer shall be appointed by the District President.  </w:t>
      </w:r>
    </w:p>
    <w:p w14:paraId="308DAEDC" w14:textId="77777777" w:rsidR="008604E1" w:rsidRDefault="008604E1" w:rsidP="008604E1">
      <w:pPr>
        <w:jc w:val="both"/>
        <w:rPr>
          <w:rFonts w:ascii="Tahoma" w:hAnsi="Tahoma" w:cs="Tahoma"/>
        </w:rPr>
      </w:pPr>
    </w:p>
    <w:p w14:paraId="467A06A3" w14:textId="77777777" w:rsidR="008604E1" w:rsidRDefault="008604E1" w:rsidP="008604E1">
      <w:pPr>
        <w:jc w:val="both"/>
        <w:rPr>
          <w:rFonts w:ascii="Tahoma" w:hAnsi="Tahoma" w:cs="Tahoma"/>
        </w:rPr>
      </w:pPr>
      <w:r>
        <w:rPr>
          <w:rFonts w:ascii="Tahoma" w:hAnsi="Tahoma" w:cs="Tahoma"/>
          <w:b/>
          <w:bCs/>
        </w:rPr>
        <w:t>Section 2.</w:t>
      </w:r>
      <w:r>
        <w:rPr>
          <w:rFonts w:ascii="Tahoma" w:hAnsi="Tahoma" w:cs="Tahoma"/>
        </w:rPr>
        <w:t xml:space="preserve">  The duties of the officers of this organization shall be such as are customary and that parliamentary usage require.  </w:t>
      </w:r>
    </w:p>
    <w:p w14:paraId="525D7773" w14:textId="77777777" w:rsidR="008604E1" w:rsidRDefault="008604E1" w:rsidP="008604E1">
      <w:pPr>
        <w:jc w:val="both"/>
        <w:rPr>
          <w:rFonts w:ascii="Tahoma" w:hAnsi="Tahoma" w:cs="Tahoma"/>
        </w:rPr>
      </w:pPr>
    </w:p>
    <w:p w14:paraId="66BC679E" w14:textId="77777777" w:rsidR="008604E1" w:rsidRDefault="008604E1" w:rsidP="008604E1">
      <w:pPr>
        <w:jc w:val="both"/>
        <w:rPr>
          <w:rFonts w:ascii="Tahoma" w:hAnsi="Tahoma" w:cs="Tahoma"/>
        </w:rPr>
      </w:pPr>
      <w:r>
        <w:rPr>
          <w:rFonts w:ascii="Tahoma" w:hAnsi="Tahoma" w:cs="Tahoma"/>
          <w:b/>
          <w:bCs/>
        </w:rPr>
        <w:t xml:space="preserve">Section 3.  </w:t>
      </w:r>
      <w:r>
        <w:rPr>
          <w:rFonts w:ascii="Tahoma" w:hAnsi="Tahoma" w:cs="Tahoma"/>
        </w:rPr>
        <w:t xml:space="preserve">The term of office of the District officers shall be one year.  They shall be elected and installed at their District Convention, to take office at the close of the ensuing Department Convention.  The time period from District Convention to Department Convention will allow the District President to fully complete her year, while also serving as a training period for the new District Presidents without deleting the final duties of the current District President.  The outgoing District President would serve on the Department Executive Committee (DEC) through Department Convention.  The incoming District President would attend the Department Executive Committee (DEC) meeting immediately following the adjournment of the Department Convention with the newly elected Department President presiding.  </w:t>
      </w:r>
    </w:p>
    <w:p w14:paraId="64E0075E" w14:textId="77777777" w:rsidR="008604E1" w:rsidRDefault="008604E1" w:rsidP="008604E1">
      <w:pPr>
        <w:jc w:val="both"/>
        <w:rPr>
          <w:rFonts w:ascii="Tahoma" w:hAnsi="Tahoma" w:cs="Tahoma"/>
        </w:rPr>
      </w:pPr>
    </w:p>
    <w:p w14:paraId="01877B5E" w14:textId="77777777" w:rsidR="008604E1" w:rsidRDefault="008604E1" w:rsidP="008604E1">
      <w:pPr>
        <w:jc w:val="both"/>
        <w:rPr>
          <w:rFonts w:ascii="Tahoma" w:hAnsi="Tahoma" w:cs="Tahoma"/>
        </w:rPr>
      </w:pPr>
      <w:r>
        <w:rPr>
          <w:rFonts w:ascii="Tahoma" w:hAnsi="Tahoma" w:cs="Tahoma"/>
          <w:b/>
          <w:bCs/>
        </w:rPr>
        <w:t>Section 4.</w:t>
      </w:r>
      <w:r>
        <w:rPr>
          <w:rFonts w:ascii="Tahoma" w:hAnsi="Tahoma" w:cs="Tahoma"/>
        </w:rPr>
        <w:t xml:space="preserve">  The District Executive Committee (DEC) shall be composed of the following:  District President, District Vice President, District Secretary-Treasurer, District Chaplain, District Historian, Junior Past District President and the County Presidents of the District.  County officers will be elected at County Conventions.  In the event a County President is not elected or is unable to serve, the District President shall have the authority to appoint a County President with the approval of the Department President.  It will be the duty of these officers to act as representatives of the District President in all matters referred to them by her. </w:t>
      </w:r>
    </w:p>
    <w:p w14:paraId="45946CEF" w14:textId="77777777" w:rsidR="008604E1" w:rsidRDefault="008604E1" w:rsidP="008604E1">
      <w:pPr>
        <w:jc w:val="both"/>
        <w:rPr>
          <w:rFonts w:ascii="Tahoma" w:hAnsi="Tahoma" w:cs="Tahoma"/>
        </w:rPr>
      </w:pPr>
    </w:p>
    <w:p w14:paraId="6A23F7F8" w14:textId="77777777" w:rsidR="008604E1" w:rsidRDefault="008604E1" w:rsidP="008604E1">
      <w:pPr>
        <w:jc w:val="both"/>
        <w:rPr>
          <w:rFonts w:ascii="Tahoma" w:hAnsi="Tahoma" w:cs="Tahoma"/>
        </w:rPr>
      </w:pPr>
      <w:r>
        <w:rPr>
          <w:rFonts w:ascii="Tahoma" w:hAnsi="Tahoma" w:cs="Tahoma"/>
          <w:b/>
          <w:bCs/>
        </w:rPr>
        <w:t>Section 5.</w:t>
      </w:r>
      <w:r>
        <w:rPr>
          <w:rFonts w:ascii="Tahoma" w:hAnsi="Tahoma" w:cs="Tahoma"/>
        </w:rPr>
        <w:t xml:space="preserve">  In the event of the death or resignation of the District President, the District Vice President shall immediately succeed to the office of the District President with written notification to the Department Secretary.</w:t>
      </w:r>
    </w:p>
    <w:p w14:paraId="00ECE706" w14:textId="77777777" w:rsidR="008604E1" w:rsidRDefault="008604E1" w:rsidP="008604E1">
      <w:pPr>
        <w:jc w:val="both"/>
        <w:rPr>
          <w:rFonts w:ascii="Tahoma" w:hAnsi="Tahoma" w:cs="Tahoma"/>
        </w:rPr>
      </w:pPr>
    </w:p>
    <w:p w14:paraId="1B67834F" w14:textId="77777777" w:rsidR="008604E1" w:rsidRDefault="008604E1" w:rsidP="008604E1">
      <w:pPr>
        <w:jc w:val="both"/>
        <w:rPr>
          <w:rFonts w:ascii="Tahoma" w:hAnsi="Tahoma" w:cs="Tahoma"/>
        </w:rPr>
      </w:pPr>
      <w:r>
        <w:rPr>
          <w:rFonts w:ascii="Tahoma" w:hAnsi="Tahoma" w:cs="Tahoma"/>
          <w:b/>
          <w:bCs/>
        </w:rPr>
        <w:t>Section 6.</w:t>
      </w:r>
      <w:r>
        <w:rPr>
          <w:rFonts w:ascii="Tahoma" w:hAnsi="Tahoma" w:cs="Tahoma"/>
        </w:rPr>
        <w:t xml:space="preserve">  In the event of the death or resignation of the District Vice President, the District President shall fill said vacancy by appointment with the approval of the District Executive Committee and shall notify the Department Secretary of the appointment. </w:t>
      </w:r>
    </w:p>
    <w:p w14:paraId="6D253508" w14:textId="77777777" w:rsidR="008604E1" w:rsidRDefault="008604E1" w:rsidP="008604E1">
      <w:pPr>
        <w:jc w:val="center"/>
        <w:rPr>
          <w:rFonts w:ascii="Tahoma" w:hAnsi="Tahoma" w:cs="Tahoma"/>
          <w:b/>
          <w:bCs/>
        </w:rPr>
      </w:pPr>
      <w:r>
        <w:rPr>
          <w:rFonts w:ascii="Tahoma" w:hAnsi="Tahoma" w:cs="Tahoma"/>
          <w:b/>
          <w:bCs/>
        </w:rPr>
        <w:lastRenderedPageBreak/>
        <w:t>ARTICLE V</w:t>
      </w:r>
    </w:p>
    <w:p w14:paraId="47705640" w14:textId="77777777" w:rsidR="008604E1" w:rsidRDefault="008604E1" w:rsidP="008604E1">
      <w:pPr>
        <w:jc w:val="center"/>
        <w:rPr>
          <w:rFonts w:ascii="Tahoma" w:hAnsi="Tahoma" w:cs="Tahoma"/>
        </w:rPr>
      </w:pPr>
      <w:r>
        <w:rPr>
          <w:rFonts w:ascii="Tahoma" w:hAnsi="Tahoma" w:cs="Tahoma"/>
          <w:b/>
          <w:bCs/>
        </w:rPr>
        <w:t>Conventions</w:t>
      </w:r>
      <w:r>
        <w:rPr>
          <w:rFonts w:ascii="Tahoma" w:hAnsi="Tahoma" w:cs="Tahoma"/>
        </w:rPr>
        <w:t xml:space="preserve"> </w:t>
      </w:r>
    </w:p>
    <w:p w14:paraId="3BA9AB7E" w14:textId="77777777" w:rsidR="008604E1" w:rsidRDefault="008604E1" w:rsidP="008604E1">
      <w:pPr>
        <w:jc w:val="center"/>
        <w:rPr>
          <w:rFonts w:ascii="Tahoma" w:hAnsi="Tahoma" w:cs="Tahoma"/>
        </w:rPr>
      </w:pPr>
    </w:p>
    <w:p w14:paraId="7724DD3B" w14:textId="77777777" w:rsidR="008604E1" w:rsidRDefault="008604E1" w:rsidP="008604E1">
      <w:pPr>
        <w:pStyle w:val="BodyText"/>
      </w:pPr>
      <w:r>
        <w:rPr>
          <w:b/>
          <w:bCs/>
        </w:rPr>
        <w:t>Section 1</w:t>
      </w:r>
      <w:r>
        <w:t>.  The time and place of the annual Convention of the District shall be the same as that of The American Leg</w:t>
      </w:r>
      <w:r w:rsidR="0069669A">
        <w:t>ion Convention of the District,</w:t>
      </w:r>
      <w:r>
        <w:t xml:space="preserve"> The American Legion to determine the time and place.</w:t>
      </w:r>
    </w:p>
    <w:p w14:paraId="5C48262E" w14:textId="77777777" w:rsidR="00731969" w:rsidRDefault="00731969" w:rsidP="008604E1">
      <w:pPr>
        <w:jc w:val="both"/>
        <w:rPr>
          <w:rFonts w:ascii="Tahoma" w:hAnsi="Tahoma" w:cs="Tahoma"/>
          <w:b/>
          <w:bCs/>
        </w:rPr>
      </w:pPr>
    </w:p>
    <w:p w14:paraId="56ED9564" w14:textId="77777777" w:rsidR="008604E1" w:rsidRDefault="00731969" w:rsidP="008604E1">
      <w:pPr>
        <w:jc w:val="both"/>
        <w:rPr>
          <w:rFonts w:ascii="Tahoma" w:hAnsi="Tahoma" w:cs="Tahoma"/>
        </w:rPr>
      </w:pPr>
      <w:r>
        <w:rPr>
          <w:rFonts w:ascii="Tahoma" w:hAnsi="Tahoma" w:cs="Tahoma"/>
          <w:b/>
          <w:bCs/>
        </w:rPr>
        <w:t>Section 2.</w:t>
      </w:r>
      <w:r>
        <w:rPr>
          <w:rFonts w:ascii="Tahoma" w:hAnsi="Tahoma" w:cs="Tahoma"/>
        </w:rPr>
        <w:t xml:space="preserve">  A quorum is present if there is the attendance of 20% of the units within the jurisdiction.</w:t>
      </w:r>
    </w:p>
    <w:p w14:paraId="7388FFA2" w14:textId="77777777" w:rsidR="00731969" w:rsidRDefault="00731969" w:rsidP="008604E1">
      <w:pPr>
        <w:jc w:val="both"/>
        <w:rPr>
          <w:rFonts w:ascii="Tahoma" w:hAnsi="Tahoma" w:cs="Tahoma"/>
        </w:rPr>
      </w:pPr>
    </w:p>
    <w:p w14:paraId="69C3CFAD" w14:textId="77777777" w:rsidR="008604E1" w:rsidRDefault="00731969" w:rsidP="008604E1">
      <w:pPr>
        <w:jc w:val="both"/>
        <w:rPr>
          <w:rFonts w:ascii="Tahoma" w:hAnsi="Tahoma" w:cs="Tahoma"/>
        </w:rPr>
      </w:pPr>
      <w:r>
        <w:rPr>
          <w:rFonts w:ascii="Tahoma" w:hAnsi="Tahoma" w:cs="Tahoma"/>
          <w:b/>
          <w:bCs/>
        </w:rPr>
        <w:t>Section 3</w:t>
      </w:r>
      <w:r w:rsidR="008604E1">
        <w:rPr>
          <w:rFonts w:ascii="Tahoma" w:hAnsi="Tahoma" w:cs="Tahoma"/>
          <w:b/>
          <w:bCs/>
        </w:rPr>
        <w:t>.</w:t>
      </w:r>
      <w:r w:rsidR="008604E1">
        <w:rPr>
          <w:rFonts w:ascii="Tahoma" w:hAnsi="Tahoma" w:cs="Tahoma"/>
        </w:rPr>
        <w:t xml:space="preserve">  Representation at the District Convention shall be the same as that granted Units at the Department Convention. </w:t>
      </w:r>
    </w:p>
    <w:p w14:paraId="18031A5C" w14:textId="77777777" w:rsidR="008604E1" w:rsidRDefault="008604E1" w:rsidP="008604E1">
      <w:pPr>
        <w:jc w:val="both"/>
        <w:rPr>
          <w:rFonts w:ascii="Tahoma" w:hAnsi="Tahoma" w:cs="Tahoma"/>
        </w:rPr>
      </w:pPr>
    </w:p>
    <w:p w14:paraId="4A16EE39" w14:textId="77777777" w:rsidR="008604E1" w:rsidRDefault="008604E1" w:rsidP="008604E1">
      <w:pPr>
        <w:jc w:val="center"/>
        <w:rPr>
          <w:rFonts w:ascii="Tahoma" w:hAnsi="Tahoma" w:cs="Tahoma"/>
          <w:b/>
          <w:bCs/>
        </w:rPr>
      </w:pPr>
      <w:r>
        <w:rPr>
          <w:rFonts w:ascii="Tahoma" w:hAnsi="Tahoma" w:cs="Tahoma"/>
          <w:b/>
          <w:bCs/>
        </w:rPr>
        <w:t>ARTICLE VI</w:t>
      </w:r>
    </w:p>
    <w:p w14:paraId="6CBDE063" w14:textId="77777777" w:rsidR="008604E1" w:rsidRDefault="008604E1" w:rsidP="008604E1">
      <w:pPr>
        <w:jc w:val="center"/>
        <w:rPr>
          <w:rFonts w:ascii="Tahoma" w:hAnsi="Tahoma" w:cs="Tahoma"/>
        </w:rPr>
      </w:pPr>
      <w:r>
        <w:rPr>
          <w:rFonts w:ascii="Tahoma" w:hAnsi="Tahoma" w:cs="Tahoma"/>
          <w:b/>
          <w:bCs/>
        </w:rPr>
        <w:t>Parliamentary Authority</w:t>
      </w:r>
    </w:p>
    <w:p w14:paraId="4B563472" w14:textId="77777777" w:rsidR="008604E1" w:rsidRDefault="008604E1" w:rsidP="008604E1">
      <w:pPr>
        <w:jc w:val="center"/>
        <w:rPr>
          <w:rFonts w:ascii="Tahoma" w:hAnsi="Tahoma" w:cs="Tahoma"/>
        </w:rPr>
      </w:pPr>
    </w:p>
    <w:p w14:paraId="4526C444" w14:textId="77777777" w:rsidR="008604E1" w:rsidRDefault="008604E1" w:rsidP="008604E1">
      <w:pPr>
        <w:jc w:val="both"/>
        <w:rPr>
          <w:rFonts w:ascii="Tahoma" w:hAnsi="Tahoma" w:cs="Tahoma"/>
        </w:rPr>
      </w:pPr>
      <w:r>
        <w:rPr>
          <w:rFonts w:ascii="Tahoma" w:hAnsi="Tahoma" w:cs="Tahoma"/>
          <w:b/>
          <w:bCs/>
        </w:rPr>
        <w:t>Section 1.</w:t>
      </w:r>
      <w:r>
        <w:rPr>
          <w:rFonts w:ascii="Tahoma" w:hAnsi="Tahoma" w:cs="Tahoma"/>
        </w:rPr>
        <w:t xml:space="preserve">  The rules of procedure shall be those set forth in the current edition of </w:t>
      </w:r>
      <w:r>
        <w:rPr>
          <w:rFonts w:ascii="Tahoma" w:hAnsi="Tahoma" w:cs="Tahoma"/>
          <w:i/>
          <w:iCs/>
        </w:rPr>
        <w:t xml:space="preserve">Robert’s Rules of Order, Newly Revised, </w:t>
      </w:r>
      <w:r>
        <w:rPr>
          <w:rFonts w:ascii="Tahoma" w:hAnsi="Tahoma" w:cs="Tahoma"/>
        </w:rPr>
        <w:t xml:space="preserve">except as otherwise expressly provided herein. </w:t>
      </w:r>
    </w:p>
    <w:p w14:paraId="7B445026" w14:textId="77777777" w:rsidR="008604E1" w:rsidRDefault="008604E1" w:rsidP="008604E1">
      <w:pPr>
        <w:jc w:val="both"/>
        <w:rPr>
          <w:rFonts w:ascii="Tahoma" w:hAnsi="Tahoma" w:cs="Tahoma"/>
        </w:rPr>
      </w:pPr>
    </w:p>
    <w:p w14:paraId="06C3ADC8" w14:textId="77777777" w:rsidR="008604E1" w:rsidRDefault="008604E1" w:rsidP="008604E1">
      <w:pPr>
        <w:pStyle w:val="Heading1"/>
      </w:pPr>
      <w:r>
        <w:t>ARTICLE VII</w:t>
      </w:r>
    </w:p>
    <w:p w14:paraId="1BEE7B65" w14:textId="77777777" w:rsidR="008604E1" w:rsidRDefault="008604E1" w:rsidP="008604E1">
      <w:pPr>
        <w:jc w:val="center"/>
        <w:rPr>
          <w:rFonts w:ascii="Tahoma" w:hAnsi="Tahoma" w:cs="Tahoma"/>
        </w:rPr>
      </w:pPr>
      <w:r>
        <w:rPr>
          <w:rFonts w:ascii="Tahoma" w:hAnsi="Tahoma" w:cs="Tahoma"/>
          <w:b/>
          <w:bCs/>
        </w:rPr>
        <w:t>Amendments</w:t>
      </w:r>
    </w:p>
    <w:p w14:paraId="27008BD6" w14:textId="77777777" w:rsidR="008604E1" w:rsidRDefault="008604E1" w:rsidP="008604E1">
      <w:pPr>
        <w:jc w:val="center"/>
        <w:rPr>
          <w:rFonts w:ascii="Tahoma" w:hAnsi="Tahoma" w:cs="Tahoma"/>
        </w:rPr>
      </w:pPr>
    </w:p>
    <w:p w14:paraId="5B0168C8" w14:textId="77777777" w:rsidR="008604E1" w:rsidRDefault="008604E1" w:rsidP="008604E1">
      <w:pPr>
        <w:pStyle w:val="BodyText"/>
      </w:pPr>
      <w:r>
        <w:rPr>
          <w:b/>
          <w:bCs/>
        </w:rPr>
        <w:t>Section 1.</w:t>
      </w:r>
      <w:r>
        <w:t xml:space="preserve">  Inasmuch as this is a uniform Constitution to be maintained by all Districts, amendments to this Constitution must be presented in writing to the District Presidents of the Department of Nebraska who will inform their respective Units at least sixty days prior to Department Convention.  Said amendments shall be presented at the Department Convention to the Chairman of Constitution and Bylaws and shall be read at least twenty-four (24) hours before the vote thereon.  It shall require a two-thirds (2/3) vote to carry.</w:t>
      </w:r>
    </w:p>
    <w:p w14:paraId="601DAAE7" w14:textId="77777777" w:rsidR="008604E1" w:rsidRDefault="008604E1" w:rsidP="008604E1">
      <w:pPr>
        <w:jc w:val="both"/>
        <w:rPr>
          <w:rFonts w:ascii="Tahoma" w:hAnsi="Tahoma" w:cs="Tahoma"/>
        </w:rPr>
      </w:pPr>
    </w:p>
    <w:p w14:paraId="6D324F7C" w14:textId="77777777" w:rsidR="008604E1" w:rsidRDefault="008604E1" w:rsidP="008604E1">
      <w:pPr>
        <w:jc w:val="center"/>
        <w:rPr>
          <w:rFonts w:ascii="Tahoma" w:hAnsi="Tahoma" w:cs="Tahoma"/>
          <w:b/>
          <w:bCs/>
        </w:rPr>
      </w:pPr>
      <w:r>
        <w:rPr>
          <w:rFonts w:ascii="Tahoma" w:hAnsi="Tahoma" w:cs="Tahoma"/>
          <w:b/>
          <w:bCs/>
        </w:rPr>
        <w:t>ARTICLE VIII</w:t>
      </w:r>
    </w:p>
    <w:p w14:paraId="3E2033A5" w14:textId="77777777" w:rsidR="008604E1" w:rsidRDefault="008604E1" w:rsidP="008604E1">
      <w:pPr>
        <w:jc w:val="center"/>
        <w:rPr>
          <w:rFonts w:ascii="Tahoma" w:hAnsi="Tahoma" w:cs="Tahoma"/>
        </w:rPr>
      </w:pPr>
      <w:r>
        <w:rPr>
          <w:rFonts w:ascii="Tahoma" w:hAnsi="Tahoma" w:cs="Tahoma"/>
          <w:b/>
          <w:bCs/>
        </w:rPr>
        <w:t>Bylaws</w:t>
      </w:r>
    </w:p>
    <w:p w14:paraId="746A147C" w14:textId="77777777" w:rsidR="008604E1" w:rsidRDefault="008604E1" w:rsidP="008604E1">
      <w:pPr>
        <w:jc w:val="center"/>
        <w:rPr>
          <w:rFonts w:ascii="Tahoma" w:hAnsi="Tahoma" w:cs="Tahoma"/>
        </w:rPr>
      </w:pPr>
    </w:p>
    <w:p w14:paraId="24A0C732" w14:textId="77777777" w:rsidR="008604E1" w:rsidRDefault="008604E1" w:rsidP="008604E1">
      <w:pPr>
        <w:pStyle w:val="BodyText"/>
      </w:pPr>
      <w:r>
        <w:rPr>
          <w:b/>
          <w:bCs/>
        </w:rPr>
        <w:t>Section 1.</w:t>
      </w:r>
      <w:r>
        <w:t xml:space="preserve">  Each District is privileged to adopt such Bylaws and Standing Rules as are deemed necessary provided they do not conflict in any way with the Department and National Constitution and Bylaws.</w:t>
      </w:r>
    </w:p>
    <w:p w14:paraId="47067D3D" w14:textId="77777777" w:rsidR="008604E1" w:rsidRDefault="008604E1" w:rsidP="008604E1">
      <w:pPr>
        <w:pStyle w:val="BodyText"/>
      </w:pPr>
    </w:p>
    <w:p w14:paraId="5EFF7037" w14:textId="77777777" w:rsidR="008604E1" w:rsidRDefault="008604E1" w:rsidP="008604E1">
      <w:pPr>
        <w:pStyle w:val="BodyText"/>
      </w:pPr>
    </w:p>
    <w:p w14:paraId="0880CCC5" w14:textId="77777777" w:rsidR="008604E1" w:rsidRDefault="008604E1" w:rsidP="008604E1">
      <w:pPr>
        <w:pStyle w:val="BodyText"/>
      </w:pPr>
    </w:p>
    <w:p w14:paraId="503C4C6D" w14:textId="77777777" w:rsidR="008604E1" w:rsidRDefault="008604E1" w:rsidP="008604E1">
      <w:pPr>
        <w:pStyle w:val="BodyText"/>
      </w:pPr>
      <w:r>
        <w:t xml:space="preserve">Revised at June, 1992 Department Convention, South Sioux City, NE </w:t>
      </w:r>
    </w:p>
    <w:p w14:paraId="344CC78B" w14:textId="77777777" w:rsidR="008604E1" w:rsidRDefault="008604E1" w:rsidP="008604E1">
      <w:pPr>
        <w:pStyle w:val="BodyText"/>
      </w:pPr>
      <w:r>
        <w:t>Revised June 25, 2000 at Department Convention, Kearney NE.</w:t>
      </w:r>
    </w:p>
    <w:p w14:paraId="008FE017" w14:textId="77777777" w:rsidR="008604E1" w:rsidRDefault="00731969" w:rsidP="008604E1">
      <w:pPr>
        <w:pStyle w:val="BodyText"/>
      </w:pPr>
      <w:r>
        <w:t>Revised June 28, 2015 at Department Convention, Kearney NE</w:t>
      </w:r>
    </w:p>
    <w:sectPr w:rsidR="008604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4282" w14:textId="77777777" w:rsidR="00AA2D70" w:rsidRDefault="00AA2D70" w:rsidP="00731969">
      <w:r>
        <w:separator/>
      </w:r>
    </w:p>
  </w:endnote>
  <w:endnote w:type="continuationSeparator" w:id="0">
    <w:p w14:paraId="1CF5A221" w14:textId="77777777" w:rsidR="00AA2D70" w:rsidRDefault="00AA2D70" w:rsidP="0073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FA4B" w14:textId="77777777" w:rsidR="00731969" w:rsidRDefault="0073196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Uniform District C&amp;B updated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3196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2C17ED82" w14:textId="77777777" w:rsidR="00731969" w:rsidRDefault="00731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C1B31" w14:textId="77777777" w:rsidR="00AA2D70" w:rsidRDefault="00AA2D70" w:rsidP="00731969">
      <w:r>
        <w:separator/>
      </w:r>
    </w:p>
  </w:footnote>
  <w:footnote w:type="continuationSeparator" w:id="0">
    <w:p w14:paraId="4E0E6445" w14:textId="77777777" w:rsidR="00AA2D70" w:rsidRDefault="00AA2D70" w:rsidP="00731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4E1"/>
    <w:rsid w:val="002C66D2"/>
    <w:rsid w:val="0069669A"/>
    <w:rsid w:val="00731969"/>
    <w:rsid w:val="007E2CA9"/>
    <w:rsid w:val="008604E1"/>
    <w:rsid w:val="009031E4"/>
    <w:rsid w:val="00AA2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166F"/>
  <w15:docId w15:val="{C16B1FE3-0DDB-462D-8113-CCB61FC1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04E1"/>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4E1"/>
    <w:rPr>
      <w:rFonts w:ascii="Tahoma" w:eastAsia="Times New Roman" w:hAnsi="Tahoma" w:cs="Tahoma"/>
      <w:b/>
      <w:bCs/>
      <w:sz w:val="24"/>
      <w:szCs w:val="24"/>
    </w:rPr>
  </w:style>
  <w:style w:type="paragraph" w:styleId="BodyText">
    <w:name w:val="Body Text"/>
    <w:basedOn w:val="Normal"/>
    <w:link w:val="BodyTextChar"/>
    <w:semiHidden/>
    <w:rsid w:val="008604E1"/>
    <w:pPr>
      <w:jc w:val="both"/>
    </w:pPr>
    <w:rPr>
      <w:rFonts w:ascii="Tahoma" w:hAnsi="Tahoma" w:cs="Tahoma"/>
    </w:rPr>
  </w:style>
  <w:style w:type="character" w:customStyle="1" w:styleId="BodyTextChar">
    <w:name w:val="Body Text Char"/>
    <w:basedOn w:val="DefaultParagraphFont"/>
    <w:link w:val="BodyText"/>
    <w:semiHidden/>
    <w:rsid w:val="008604E1"/>
    <w:rPr>
      <w:rFonts w:ascii="Tahoma" w:eastAsia="Times New Roman" w:hAnsi="Tahoma" w:cs="Tahoma"/>
      <w:sz w:val="24"/>
      <w:szCs w:val="24"/>
    </w:rPr>
  </w:style>
  <w:style w:type="character" w:styleId="PlaceholderText">
    <w:name w:val="Placeholder Text"/>
    <w:basedOn w:val="DefaultParagraphFont"/>
    <w:uiPriority w:val="99"/>
    <w:semiHidden/>
    <w:rsid w:val="008604E1"/>
    <w:rPr>
      <w:color w:val="808080"/>
    </w:rPr>
  </w:style>
  <w:style w:type="paragraph" w:styleId="BalloonText">
    <w:name w:val="Balloon Text"/>
    <w:basedOn w:val="Normal"/>
    <w:link w:val="BalloonTextChar"/>
    <w:uiPriority w:val="99"/>
    <w:semiHidden/>
    <w:unhideWhenUsed/>
    <w:rsid w:val="008604E1"/>
    <w:rPr>
      <w:rFonts w:ascii="Tahoma" w:hAnsi="Tahoma" w:cs="Tahoma"/>
      <w:sz w:val="16"/>
      <w:szCs w:val="16"/>
    </w:rPr>
  </w:style>
  <w:style w:type="character" w:customStyle="1" w:styleId="BalloonTextChar">
    <w:name w:val="Balloon Text Char"/>
    <w:basedOn w:val="DefaultParagraphFont"/>
    <w:link w:val="BalloonText"/>
    <w:uiPriority w:val="99"/>
    <w:semiHidden/>
    <w:rsid w:val="008604E1"/>
    <w:rPr>
      <w:rFonts w:ascii="Tahoma" w:eastAsia="Times New Roman" w:hAnsi="Tahoma" w:cs="Tahoma"/>
      <w:sz w:val="16"/>
      <w:szCs w:val="16"/>
    </w:rPr>
  </w:style>
  <w:style w:type="paragraph" w:styleId="Header">
    <w:name w:val="header"/>
    <w:basedOn w:val="Normal"/>
    <w:link w:val="HeaderChar"/>
    <w:uiPriority w:val="99"/>
    <w:unhideWhenUsed/>
    <w:rsid w:val="00731969"/>
    <w:pPr>
      <w:tabs>
        <w:tab w:val="center" w:pos="4680"/>
        <w:tab w:val="right" w:pos="9360"/>
      </w:tabs>
    </w:pPr>
  </w:style>
  <w:style w:type="character" w:customStyle="1" w:styleId="HeaderChar">
    <w:name w:val="Header Char"/>
    <w:basedOn w:val="DefaultParagraphFont"/>
    <w:link w:val="Header"/>
    <w:uiPriority w:val="99"/>
    <w:rsid w:val="007319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969"/>
    <w:pPr>
      <w:tabs>
        <w:tab w:val="center" w:pos="4680"/>
        <w:tab w:val="right" w:pos="9360"/>
      </w:tabs>
    </w:pPr>
  </w:style>
  <w:style w:type="character" w:customStyle="1" w:styleId="FooterChar">
    <w:name w:val="Footer Char"/>
    <w:basedOn w:val="DefaultParagraphFont"/>
    <w:link w:val="Footer"/>
    <w:uiPriority w:val="99"/>
    <w:rsid w:val="007319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C9D488C1E843A7BF8B1432B96EBACD"/>
        <w:category>
          <w:name w:val="General"/>
          <w:gallery w:val="placeholder"/>
        </w:category>
        <w:types>
          <w:type w:val="bbPlcHdr"/>
        </w:types>
        <w:behaviors>
          <w:behavior w:val="content"/>
        </w:behaviors>
        <w:guid w:val="{F4749997-67FB-49A0-B02C-3A529EA7143E}"/>
      </w:docPartPr>
      <w:docPartBody>
        <w:p w:rsidR="00777E5E" w:rsidRDefault="00DD3E36" w:rsidP="00DD3E36">
          <w:pPr>
            <w:pStyle w:val="F0C9D488C1E843A7BF8B1432B96EBACD"/>
          </w:pPr>
          <w:r>
            <w:t>?</w:t>
          </w:r>
          <w:r w:rsidRPr="00545E8A">
            <w:rPr>
              <w:rStyle w:val="PlaceholderText"/>
            </w:rPr>
            <w:t>.</w:t>
          </w:r>
        </w:p>
      </w:docPartBody>
    </w:docPart>
    <w:docPart>
      <w:docPartPr>
        <w:name w:val="FD1B27ECEAAE42B4BEB27FEBD72E580C"/>
        <w:category>
          <w:name w:val="General"/>
          <w:gallery w:val="placeholder"/>
        </w:category>
        <w:types>
          <w:type w:val="bbPlcHdr"/>
        </w:types>
        <w:behaviors>
          <w:behavior w:val="content"/>
        </w:behaviors>
        <w:guid w:val="{93075A27-BBBD-47AA-BCE3-854F0730043E}"/>
      </w:docPartPr>
      <w:docPartBody>
        <w:p w:rsidR="00777E5E" w:rsidRDefault="00DD3E36" w:rsidP="00DD3E36">
          <w:pPr>
            <w:pStyle w:val="FD1B27ECEAAE42B4BEB27FEBD72E580C"/>
          </w:pPr>
          <w:r w:rsidRPr="00545E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E36"/>
    <w:rsid w:val="00300F43"/>
    <w:rsid w:val="00312A6B"/>
    <w:rsid w:val="004064D2"/>
    <w:rsid w:val="00590278"/>
    <w:rsid w:val="00777E5E"/>
    <w:rsid w:val="00915578"/>
    <w:rsid w:val="00D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3E36"/>
    <w:rPr>
      <w:color w:val="808080"/>
    </w:rPr>
  </w:style>
  <w:style w:type="paragraph" w:customStyle="1" w:styleId="16236E6285894775882B458473F45C61">
    <w:name w:val="16236E6285894775882B458473F45C61"/>
    <w:rsid w:val="00DD3E36"/>
  </w:style>
  <w:style w:type="paragraph" w:customStyle="1" w:styleId="F0C9D488C1E843A7BF8B1432B96EBACD">
    <w:name w:val="F0C9D488C1E843A7BF8B1432B96EBACD"/>
    <w:rsid w:val="00DD3E36"/>
  </w:style>
  <w:style w:type="paragraph" w:customStyle="1" w:styleId="FD1B27ECEAAE42B4BEB27FEBD72E580C">
    <w:name w:val="FD1B27ECEAAE42B4BEB27FEBD72E580C"/>
    <w:rsid w:val="00DD3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 ONeill</dc:creator>
  <cp:lastModifiedBy>Lisa Moore</cp:lastModifiedBy>
  <cp:revision>3</cp:revision>
  <cp:lastPrinted>2016-10-03T18:44:00Z</cp:lastPrinted>
  <dcterms:created xsi:type="dcterms:W3CDTF">2016-10-03T18:44:00Z</dcterms:created>
  <dcterms:modified xsi:type="dcterms:W3CDTF">2020-11-12T20:37:00Z</dcterms:modified>
</cp:coreProperties>
</file>